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5" w:rsidRPr="00D03C76" w:rsidRDefault="00D03C76" w:rsidP="00D03C76">
      <w:pPr>
        <w:pStyle w:val="Akapitzlist"/>
        <w:numPr>
          <w:ilvl w:val="0"/>
          <w:numId w:val="1"/>
        </w:numPr>
        <w:spacing w:after="0" w:line="360" w:lineRule="auto"/>
        <w:rPr>
          <w:b/>
        </w:rPr>
      </w:pPr>
      <w:r w:rsidRPr="00D03C76">
        <w:rPr>
          <w:b/>
          <w:u w:val="single"/>
        </w:rPr>
        <w:t>Temat: Ewangelie, dokument historyczny</w:t>
      </w:r>
    </w:p>
    <w:p w:rsidR="00D03C76" w:rsidRDefault="00D03C76" w:rsidP="00D03C76">
      <w:pPr>
        <w:pStyle w:val="Akapitzlist"/>
        <w:spacing w:after="0" w:line="360" w:lineRule="auto"/>
      </w:pPr>
      <w:r>
        <w:t>Pod tematem zapisać notatkę: Ewangelia czyli Dobra Nowina to słowa i czyny Jezusa, dlatego tez należy uważać, że jest jedna ewangelia w czterech wersjach. Trzy spośród nich są do siebie bardzo podobne, jednak i one zawierają pewne różnice. Dodatkowo w tych tekstach możemy odnaleźć fragmenty, które w złym świetle stawiają Apostołów a nawet Jezusa. Wszystkie te argumenty są dodatkowym argumentem za prawdziwością tekstu. Potwierdzają one, że autorzy nie starali się „ugrzecznić” postaci, dopasować faktów do oczekiwać czytelników lecz przedstawili słowa i czyny, tak jak je zapamiętali.</w:t>
      </w:r>
    </w:p>
    <w:p w:rsidR="00D03C76" w:rsidRDefault="00D03C76" w:rsidP="00D03C76">
      <w:pPr>
        <w:pStyle w:val="Akapitzlist"/>
        <w:spacing w:after="0" w:line="360" w:lineRule="auto"/>
      </w:pPr>
    </w:p>
    <w:p w:rsidR="00D03C76" w:rsidRDefault="00D03C76" w:rsidP="00D03C76">
      <w:pPr>
        <w:pStyle w:val="Akapitzlist"/>
        <w:spacing w:after="0" w:line="360" w:lineRule="auto"/>
      </w:pPr>
      <w:r>
        <w:t xml:space="preserve">W podręczniku lub </w:t>
      </w:r>
      <w:proofErr w:type="spellStart"/>
      <w:r>
        <w:t>internecie</w:t>
      </w:r>
      <w:proofErr w:type="spellEnd"/>
      <w:r>
        <w:t xml:space="preserve"> znaleźć i zapisać odpowiedź na pytanie: Co to są ewangelie synoptyczne? </w:t>
      </w:r>
    </w:p>
    <w:p w:rsidR="00D03C76" w:rsidRDefault="00D03C76" w:rsidP="00D03C76">
      <w:pPr>
        <w:pStyle w:val="Akapitzlist"/>
        <w:spacing w:after="0" w:line="360" w:lineRule="auto"/>
      </w:pPr>
    </w:p>
    <w:p w:rsidR="00D03C76" w:rsidRPr="00D03C76" w:rsidRDefault="00D03C76" w:rsidP="00D03C76">
      <w:pPr>
        <w:pStyle w:val="Akapitzlist"/>
        <w:numPr>
          <w:ilvl w:val="0"/>
          <w:numId w:val="1"/>
        </w:numPr>
        <w:spacing w:after="0" w:line="360" w:lineRule="auto"/>
        <w:rPr>
          <w:b/>
        </w:rPr>
      </w:pPr>
      <w:r w:rsidRPr="00D03C76">
        <w:rPr>
          <w:b/>
          <w:u w:val="single"/>
        </w:rPr>
        <w:t>Temat: Modlitwa Pańska</w:t>
      </w:r>
    </w:p>
    <w:p w:rsidR="00D03C76" w:rsidRDefault="00D03C76" w:rsidP="00D03C76">
      <w:pPr>
        <w:pStyle w:val="Akapitzlist"/>
        <w:spacing w:after="0" w:line="360" w:lineRule="auto"/>
      </w:pPr>
      <w:r w:rsidRPr="00D03C76">
        <w:rPr>
          <w:u w:val="single"/>
        </w:rPr>
        <w:t>Podręcznik</w:t>
      </w:r>
      <w:r>
        <w:t xml:space="preserve">: str. 123-125., 1. Co oznacza słowo </w:t>
      </w:r>
      <w:proofErr w:type="spellStart"/>
      <w:r>
        <w:t>Abba</w:t>
      </w:r>
      <w:proofErr w:type="spellEnd"/>
      <w:r>
        <w:t xml:space="preserve">., 2. Z czego składa się tekst Ojcze nasz </w:t>
      </w:r>
    </w:p>
    <w:p w:rsidR="00D03C76" w:rsidRDefault="00D03C76" w:rsidP="00D03C76">
      <w:pPr>
        <w:pStyle w:val="Akapitzlist"/>
        <w:spacing w:after="0" w:line="360" w:lineRule="auto"/>
        <w:rPr>
          <w:u w:val="single"/>
        </w:rPr>
      </w:pPr>
    </w:p>
    <w:p w:rsidR="00D03C76" w:rsidRDefault="00D03C76" w:rsidP="00D03C76">
      <w:pPr>
        <w:pStyle w:val="Akapitzlist"/>
        <w:spacing w:after="0" w:line="360" w:lineRule="auto"/>
      </w:pPr>
      <w:r w:rsidRPr="00D03C76">
        <w:rPr>
          <w:u w:val="single"/>
        </w:rPr>
        <w:t>Zapis</w:t>
      </w:r>
      <w:r>
        <w:t xml:space="preserve">: Modlitwa jest obecna w każdej religii, od najdawniejszych czasów. Pierwsze formy modlitwy miały charakter składanych ofiar. W ciągu wieków wykształcił się pomysł, by na cześć bóstwa układać hymny pochwalne i wiersze. Modlitwa ustna jest obecnie najbardziej rozpowszechnioną formą modlitwy do Boga. Najważniejszą modlitwą Chrześcijaństwa jest modlitwa Ojcze nasz, nazywana również Modlitwą Pańską. Ojcze nasz nauczył Apostołów sam Pan Jezus. Niezwykłość tej modlitwy polega również na tym, że do Boga zwracamy się słowami: Ojcze. </w:t>
      </w:r>
    </w:p>
    <w:p w:rsidR="00D03C76" w:rsidRDefault="00D03C76" w:rsidP="00D03C76">
      <w:pPr>
        <w:pStyle w:val="Akapitzlist"/>
        <w:spacing w:after="0" w:line="360" w:lineRule="auto"/>
      </w:pPr>
    </w:p>
    <w:p w:rsidR="00D03C76" w:rsidRPr="00D03C76" w:rsidRDefault="00D03C76" w:rsidP="00D03C76">
      <w:pPr>
        <w:pStyle w:val="Akapitzlist"/>
        <w:numPr>
          <w:ilvl w:val="0"/>
          <w:numId w:val="1"/>
        </w:numPr>
        <w:spacing w:after="0" w:line="360" w:lineRule="auto"/>
        <w:rPr>
          <w:b/>
        </w:rPr>
      </w:pPr>
      <w:r w:rsidRPr="00D03C76">
        <w:rPr>
          <w:b/>
          <w:u w:val="single"/>
        </w:rPr>
        <w:t>Temat: Ojcze nasz, któryś jest w niebie</w:t>
      </w:r>
    </w:p>
    <w:p w:rsidR="00D03C76" w:rsidRDefault="00D03C76" w:rsidP="00D03C76">
      <w:pPr>
        <w:pStyle w:val="Akapitzlist"/>
        <w:spacing w:after="0" w:line="360" w:lineRule="auto"/>
      </w:pPr>
      <w:r w:rsidRPr="007E4BAE">
        <w:rPr>
          <w:u w:val="single"/>
        </w:rPr>
        <w:t>Podręcznik</w:t>
      </w:r>
      <w:r>
        <w:t>: str. 127-129., 1. Kto to jest Pan Bóg., 2. Co to jest niebo., 3. Co oznacza słowo: Nasz Ojciec</w:t>
      </w:r>
    </w:p>
    <w:p w:rsidR="00D03C76" w:rsidRDefault="00D03C76" w:rsidP="00D03C76">
      <w:pPr>
        <w:pStyle w:val="Akapitzlist"/>
        <w:spacing w:after="0" w:line="360" w:lineRule="auto"/>
        <w:rPr>
          <w:u w:val="single"/>
        </w:rPr>
      </w:pPr>
    </w:p>
    <w:p w:rsidR="00D03C76" w:rsidRDefault="00D03C76" w:rsidP="00D03C76">
      <w:pPr>
        <w:pStyle w:val="Akapitzlist"/>
        <w:spacing w:after="0" w:line="360" w:lineRule="auto"/>
      </w:pPr>
      <w:r>
        <w:rPr>
          <w:u w:val="single"/>
        </w:rPr>
        <w:t>Zapis</w:t>
      </w:r>
      <w:r w:rsidRPr="00635607">
        <w:t>:</w:t>
      </w:r>
      <w:r>
        <w:t xml:space="preserve"> N</w:t>
      </w:r>
      <w:r>
        <w:t xml:space="preserve">iebo i piekło to dwa przeciwstawne elementy tej samej rzeczywistości. Jest to rzeczywistość absolutnie duchowa, niematerialna, </w:t>
      </w:r>
      <w:proofErr w:type="spellStart"/>
      <w:r>
        <w:t>niegeograficzna</w:t>
      </w:r>
      <w:proofErr w:type="spellEnd"/>
      <w:r>
        <w:t xml:space="preserve">. Nie można poszukiwać miejsca, które można by określić jako niebo czy piekło. Niebo to miejsce przebywania świętych: Boga, aniołów, ludzi. Piekło to miejsce przebywania potępionych: szatana, jego aniołów, ludzi. </w:t>
      </w:r>
    </w:p>
    <w:p w:rsidR="00D03C76" w:rsidRDefault="00D03C76" w:rsidP="00D03C76">
      <w:pPr>
        <w:pStyle w:val="Akapitzlist"/>
        <w:spacing w:after="0" w:line="360" w:lineRule="auto"/>
      </w:pPr>
    </w:p>
    <w:p w:rsidR="00D03C76" w:rsidRDefault="00D03C76" w:rsidP="00D03C76">
      <w:pPr>
        <w:pStyle w:val="Akapitzlist"/>
        <w:spacing w:after="0" w:line="360" w:lineRule="auto"/>
      </w:pPr>
    </w:p>
    <w:p w:rsidR="00D03C76" w:rsidRDefault="00D03C76" w:rsidP="00D03C76">
      <w:pPr>
        <w:pStyle w:val="Akapitzlist"/>
        <w:spacing w:after="0" w:line="360" w:lineRule="auto"/>
      </w:pPr>
      <w:bookmarkStart w:id="0" w:name="_GoBack"/>
      <w:bookmarkEnd w:id="0"/>
    </w:p>
    <w:p w:rsidR="00D03C76" w:rsidRPr="00D03C76" w:rsidRDefault="00D03C76" w:rsidP="00D03C76">
      <w:pPr>
        <w:pStyle w:val="Akapitzlist"/>
        <w:numPr>
          <w:ilvl w:val="0"/>
          <w:numId w:val="1"/>
        </w:numPr>
        <w:spacing w:after="0" w:line="360" w:lineRule="auto"/>
        <w:rPr>
          <w:b/>
        </w:rPr>
      </w:pPr>
      <w:r w:rsidRPr="00D03C76">
        <w:rPr>
          <w:b/>
          <w:u w:val="single"/>
        </w:rPr>
        <w:lastRenderedPageBreak/>
        <w:t>Temat: Święć się imię Twoje</w:t>
      </w:r>
    </w:p>
    <w:p w:rsidR="00D03C76" w:rsidRDefault="00D03C76" w:rsidP="00D03C76">
      <w:pPr>
        <w:pStyle w:val="Akapitzlist"/>
        <w:spacing w:after="0" w:line="360" w:lineRule="auto"/>
        <w:rPr>
          <w:u w:val="single"/>
        </w:rPr>
      </w:pPr>
    </w:p>
    <w:p w:rsidR="00D03C76" w:rsidRDefault="00D03C76" w:rsidP="00D03C76">
      <w:pPr>
        <w:pStyle w:val="Akapitzlist"/>
        <w:spacing w:after="0" w:line="360" w:lineRule="auto"/>
      </w:pPr>
      <w:r w:rsidRPr="00D03C76">
        <w:rPr>
          <w:u w:val="single"/>
        </w:rPr>
        <w:t>Podręcznik</w:t>
      </w:r>
      <w:r>
        <w:t>: str. 57-59 1. Napisz czym jest świętość 2. W jaki sposób można zostać świętym</w:t>
      </w:r>
    </w:p>
    <w:p w:rsidR="00D03C76" w:rsidRDefault="00D03C76" w:rsidP="00D03C76">
      <w:pPr>
        <w:pStyle w:val="Akapitzlist"/>
        <w:spacing w:after="0" w:line="360" w:lineRule="auto"/>
        <w:rPr>
          <w:u w:val="single"/>
        </w:rPr>
      </w:pPr>
    </w:p>
    <w:p w:rsidR="00D03C76" w:rsidRDefault="00D03C76" w:rsidP="00D03C76">
      <w:pPr>
        <w:pStyle w:val="Akapitzlist"/>
        <w:spacing w:after="0" w:line="360" w:lineRule="auto"/>
      </w:pPr>
      <w:r w:rsidRPr="00D03C76">
        <w:rPr>
          <w:u w:val="single"/>
        </w:rPr>
        <w:t>Zapis</w:t>
      </w:r>
      <w:r>
        <w:t xml:space="preserve">: Droga do osiągnięcia świętości to droga zwykłego człowieka. Pan Bóg stwarza każdego człowieka z tą nadzieją, że zostanie zbawiony czyli święty. Osiągnięcie świętości jest zatem czymś normalnym w życiu chrześcijanina. Brak nadziei na zbawienie jest skrajnie złą postawą, można powiedzieć: „nienormalną”. Świętym zostaje się przez męczeństwo lub poprzez proces kanonizacyjny. Oficjalne ogłoszenie danej osoby za świętą ma za cel ukazanie wiernym, że świętość jest do osiągnięcia, wskazanie przykładu do naśladowania a także ukazanie człowieka, który może być pomocą w osiąganiu łask u Pana Boga. Należy jednak pamiętać, że źródłem łask i ostatecznym celem człowieka jest tylko Pan Bóg, nie żaden, nawet najdoskonalszy święty. </w:t>
      </w:r>
    </w:p>
    <w:p w:rsidR="00D03C76" w:rsidRDefault="00D03C76" w:rsidP="00D03C76">
      <w:pPr>
        <w:pStyle w:val="Akapitzlist"/>
        <w:spacing w:after="0" w:line="360" w:lineRule="auto"/>
      </w:pPr>
    </w:p>
    <w:p w:rsidR="00D03C76" w:rsidRPr="00D03C76" w:rsidRDefault="00D03C76" w:rsidP="00D03C76">
      <w:pPr>
        <w:pStyle w:val="Akapitzlist"/>
        <w:spacing w:after="0" w:line="360" w:lineRule="auto"/>
      </w:pPr>
    </w:p>
    <w:sectPr w:rsidR="00D03C76" w:rsidRPr="00D03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D7"/>
    <w:multiLevelType w:val="hybridMultilevel"/>
    <w:tmpl w:val="05BA1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C41A1B"/>
    <w:multiLevelType w:val="hybridMultilevel"/>
    <w:tmpl w:val="8B941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BD"/>
    <w:rsid w:val="0030700C"/>
    <w:rsid w:val="004C6B56"/>
    <w:rsid w:val="00CD7DBD"/>
    <w:rsid w:val="00D03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3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2363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2020-03-21T20:17:00Z</dcterms:created>
  <dcterms:modified xsi:type="dcterms:W3CDTF">2020-03-21T20:17:00Z</dcterms:modified>
</cp:coreProperties>
</file>