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0" w:rsidRPr="008264D3" w:rsidRDefault="00E437F0" w:rsidP="008264D3">
      <w:pPr>
        <w:rPr>
          <w:rFonts w:ascii="Times New Roman" w:hAnsi="Times New Roman" w:cs="Times New Roman"/>
          <w:sz w:val="24"/>
          <w:szCs w:val="24"/>
        </w:rPr>
      </w:pPr>
    </w:p>
    <w:p w:rsidR="008264D3" w:rsidRP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ZASADY OCENIANIA UCZNIÓW ZE SPECYFICZNYMI TRUDNOŚCIAMI W NAUCE ORAZ SPECJALNYMI TRUDNOŚCIAMI W NAUCE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Do uczniów ze specyficznymi trudnościami w nauce zaliczamy uczniów, którzy posiadają opinię Poradni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–Pedagogicznej.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Do uczniów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specjalnymi trudnościami w nauce zaliczamy uczniów, którzy posiadają orzeczenie o kształceniu specjalnym wydanym przez Poradnię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–Pedagogiczną.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Dostosowanie wymagań do psychofizycznych możliwości ucznia nie oznacza ich obniżenia i dotyczy głównie form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metod pracy z uczniem. Nie polega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na takiej zmianie treści nauczania, która powoduje obniżanie wymagań wobec uczniów z normą intelektualną, tylko ewentualne realizowanie ich na poziomie wymagań koniecznych lub podstawowych. Dostosowanie wymagań nie może prowadzić do zejścia poniżej podstawy programowej, a zakres wiedzy i umiejętności powinien dać szansę uczniowi na sprostanie wymaganiom kolejnego etapu edukacyjnego.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Wszyscy uczniowie posiadający Opinię lub Orzeczenie o kształceniu specjalnym oceniani są zgodnie z </w:t>
      </w:r>
      <w:r>
        <w:rPr>
          <w:rFonts w:ascii="Times New Roman" w:hAnsi="Times New Roman" w:cs="Times New Roman"/>
          <w:sz w:val="24"/>
          <w:szCs w:val="24"/>
        </w:rPr>
        <w:t xml:space="preserve">WZO </w:t>
      </w:r>
      <w:r w:rsidRPr="008264D3">
        <w:rPr>
          <w:rFonts w:ascii="Times New Roman" w:hAnsi="Times New Roman" w:cs="Times New Roman"/>
          <w:sz w:val="24"/>
          <w:szCs w:val="24"/>
        </w:rPr>
        <w:t>w skali ocen od 1 do 6., jednak przy ocenianiu ucznia należy uwzględniać jego indywidualne potrzeby oraz możliwości.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DOSTOSOWANIA WYMAGAŃ EDUKACYJNYCH ORAZ FORM I METOD PRACY DO INDYWIDUALNYCH POTRZEB UCZNIÓWZE SPECJALNYMI POTRZEBAMI EDUKACYJNYMI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Wystawiając oceny bierze się pod uwagę: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•zainteresowanie pracą i zaangażowanie w nią,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•wysiłek włożony w pracę,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•sposoby dotarcia do wiedzy,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•samodzielność wykonania zadania,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•możliwość wydłużenia czasu pracy,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Zasady oceniania uczniów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posiadających orzeczenie o kształceniu specjalnym: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•ocenę bardzo dobrą lub celującą otrzymuje uczeń gdy, opanuje treści wykraczające poza poziom podstawowy,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•ocenę dobrą otrzymuje uczeń, który opanował treści zawarte w wymaganiach podstawowych,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•ocenę dostateczną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otrzymuje uczeń, którego wiedzy jest niższa niż podstawowa,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•ocenę dopuszczającą otrzymuje uczeń, który wykazuje problemy w opanowaniu wymagań podstawowych z przyczyn niezawinionych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przez siebie, oraz w przypadku ucznia niesamodzielnego, wymagającego stałej pomocy ze strony nauczyciela, który wykazuje fragmentaryczną wiedzę i niski poziom umiejętności,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•ocenę niedostateczną otrzymuje uczeń, który nie jest w stanie wykonać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o elementarnym stopniu trudności, nawet z pomocą nauczyciela, jego braki w wiadomościach i </w:t>
      </w:r>
      <w:r w:rsidRPr="008264D3">
        <w:rPr>
          <w:rFonts w:ascii="Times New Roman" w:hAnsi="Times New Roman" w:cs="Times New Roman"/>
          <w:sz w:val="24"/>
          <w:szCs w:val="24"/>
        </w:rPr>
        <w:lastRenderedPageBreak/>
        <w:t xml:space="preserve">umiejętnościach uniemożliwiają mu dalszą edukację,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•w szczególnych przypadkach, przy uwzględnieniu ograniczeń wynikających z dysfunkcji ucznia, może on być nagrodzony za wkład pracy oceną wyższą o jeden stopień niż wynika to z ogólnie przyjętych kryteriów oceniania,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•za sprawdzian uwzględniający ten sam zakres materiału, ale przygotowany w zmienionej formie uczeń może otrzymać ocenę dobrą lub bardzo dobrą.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Uczniowie z niepełnosprawnością intelektualna w stopniu lekkim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Sposób sprawdzania i egzekwowania wiedzy należy dostosować do jego możliwości psychofizycznych wynikających z orzeczenia oraz ustalonych w IPET i WOPFU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.•w ocenianiu konieczne jest indywidualne podejście do każdego ucznia •należy przyglądać się jego postępom, a nie wyłącznie efektom,</w:t>
      </w:r>
    </w:p>
    <w:p w:rsidR="008264D3" w:rsidRP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•uczeń z niepełnosprawnością intelektualną pisze kartkówki sprawdziany, testy i prace klasowe dostosowane do jego możliwości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umiejętności psychofizycznych,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 pracach pisemnych należy stosować więcej zadań typu zamkniętego i wyboru,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niż otwartych wymagających werbalizacji myśli,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•stosować jasno i prosto sformułowane polecenia, unikać poleceń wielokrotnie złożonych, zawsze należy upewnić się czy uczeń rozumie polecenie,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•najczęściej poziom graficzny i ortograficzny pisma nie powinien podlegać ocenie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,•przygotować taką ilość zadań, aby uczeń miał szansę skończyć sprawdzian razem z klasą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lub wydłużyć mu czas jeżeli pracuje szczególnie wolno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,•z przedmiotów, na których występują duże trudności z percepcją i rozumieniem należy przede wszystkim oceniać wkład pracy, a nie końcowe efekty,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•należy udzielać wsparcia i pomocy uczniom, którzy są mało samodzielni w swojej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,a wiemy, że przygotowywali się do sprawdzianu,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•ocenie podlega systematyczność pracy ucznia,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•w codziennej pracy można stosować ocenę opisową, jako formę wspierania ucznia w jego wysiłkach oraz nagradzać za różnego rodzaju formy aktywności, szczególnie samodzielnej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związanej z tematem lekcji,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•umożliwienie przez nauczyciela zdobycia ocen za prace dodatkowe,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•ocenianie powinno koncentrować się na możliwościach, mocnych stronach i przyroście kompetencji zawsze jednak w indywidualnym wymiarze,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1.Uczniowie słabo</w:t>
      </w:r>
      <w:r w:rsidRPr="008264D3">
        <w:rPr>
          <w:rFonts w:ascii="Times New Roman" w:hAnsi="Times New Roman" w:cs="Times New Roman"/>
          <w:sz w:val="24"/>
          <w:szCs w:val="24"/>
        </w:rPr>
        <w:t>widzący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Wobec ucznia można zastosować następujące dostosowania wymagań edukacyjnych: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•właściwe umiejscowienie dziecka w klasie (zapobiegające odblaskowi pojawiającego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sięw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pobliżu okna, zapewniające właściwe oświetlenie i widoczność),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lastRenderedPageBreak/>
        <w:t>•udostępnianie tekstów (np. testów sprawdzających wiedzę) w wersji powiększonej(Arial 16 lub 18),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•zwracanie uwagi na szybką męczliwość ucznia (wydłużanie czasu na wykonanie określonych zadań)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,•w geometrii należy wymagać uproszczonych konstrukcji z ograniczoną do koniecznych liczbą linii pomocniczych i konstrukcje geometryczne wykonywać na kartkach większego formatu,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•zezwolić na korzystanie z szerokiej gamy pomocy (optycznych, graficznych, dotykowych),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•umożliwienie dziecku korzystania z kaset lub z nagrań lektur szkolnych, tzw. audiobooków,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•częste zadawanie pytania -„co widzisz?” w celu sprawdzenia i uzupełnienia słownego,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•indywidualizacja oceniania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,•przy ocenie osiągnięć ucznia z wadą wzroku, należy szczególnie doceniać własną aktywność i wkład pracy ucznia, a także jego stosunek do obowiązków szkolnych (systematyczność, obowiązkowość, dokładność)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.2.Uczniowie słabo słyszący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Sposoby dostosowania wymagań edukacyjnych: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•zapewnić dobre oświetlenie klasy oraz miejsce dla ucznia w pierwszej ławce najlepiej w rzędzie od okna; uczeń, będąc blisko nauczyciela, może słuchać jego wypowiedzi i jednocześnie odczytywać mowę z ust,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•umożliwić odwracanie się w kierunku innych kolegów odpowiadających na lekcji, co ułatwi lepsze zrozumienie ich wypowiedzi, 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•nauczyciel, mówiąc do całej klasy, powinien stać w pobliżu ucznia zwrócony twarzą w jego stronę -nie powinien chodzić po klasie czy być odwrócony twarzą do tablicy; to utrudnia uczniowi odczytywanie mowy z jego ust,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•należy mówić do ucznia wyraźnie, używając normalnego głosu i intonacji, unikać gwałtownych ruchów głową czy nadmiernej gestykulacji,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•trzeba zadbać o spokój i ciszę w klasie, eliminować zbędny hałas m.in. zamykać okna przy ruchliwej ulicy, unikać szeleszczenia kartkami papieru, szurania krzesłami; takie zakłócenia stanowią również problem dla uczniów z aparatami słuchowymi,</w:t>
      </w:r>
    </w:p>
    <w:p w:rsid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•nauczyciel powinien ocenić, czy polecenia kierowane do całej klasy są właściwie rozumiane przez ucznia niedosłyszącego (w przypadku trudności zapewnić mu dodatkowe wyjaśnienia, sformułować inaczej polecenie),</w:t>
      </w:r>
    </w:p>
    <w:p w:rsidR="008264D3" w:rsidRPr="008264D3" w:rsidRDefault="008264D3" w:rsidP="008264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•uczeń niedosłyszący powinien siedzieć w ławce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uczniem, który chętnie dodatkowo będzie pomagał mu np. szybciej otworzy książkę, wskaże ćwiczenie, pozwoli przepisać notatkę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 xml:space="preserve">z zeszytu itp.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•w czasie lekcji wskazane jest używanie jak najczęściej pomocy wizualnych i tablicy, m.in. zapisanie nowego tematu, •konieczne jest aktywizowanie ucznia do rozmowy poprzez zadawanie prostych pytań, podtrzymywanie jego odpowiedzi przez dopowiadanie </w:t>
      </w:r>
      <w:r w:rsidRPr="008264D3">
        <w:rPr>
          <w:rFonts w:ascii="Times New Roman" w:hAnsi="Times New Roman" w:cs="Times New Roman"/>
          <w:sz w:val="24"/>
          <w:szCs w:val="24"/>
        </w:rPr>
        <w:lastRenderedPageBreak/>
        <w:t>pojedynczych słów, umowne gesty, mimiką twarzy,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•nauczyciel podczas lekcji powinien często zwracać się do ucznia niesłyszącego, zadawać pytania –ale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nie dlatego, aby oceniać jego wypowiedzi, ale by zmobilizować go do lepszej koncentracji uwagi i ułatwić mu lepsze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zrozumienie tematu,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•przy ocenie prac pisemnych ucznia nie należy uwzględniać błędów wynikających z niedosłuchu, one nie powinny obniżyć ogólnej oceny pracy;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•indywidualizacja oceniania,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•przy ocenie osiągnięć ucznia z wadą słuchu należy szczególnie doceniać własną aktywność i wkład pracy ucznia, a także jego stosunek do obowiązków szkolnych (systematyczność, obowiązkowość, dokładność).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Uczeń z niepełnosprawnością ruchową, w tym z afazją.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•dostosowanie tempa pracy do możliwości ucznia,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•nie wywoływać do tablicy, jeśli ma trudności z poruszaniem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się,•udostępnić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dodatkowe materiały, notatki ksero,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•umiejscowić ucznia w klasie w ławce zapewniającej komfort i łatwe dojście do niego. •ocenianie treści wypowiedzi pisemnej, a nie estetykę pisma, przy afazji: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•tworzenie spokojnej atmosfery w trakcie wypowiedzi ustnych,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•wydłużenie czasu odpowiedzi ustnej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,•uwzględnienie problemów z wymową i artykulacją w czasie wypowiedzi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,•umożliwienie uzupełnienia wypowiedzi ustnej zapisem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,•indywidualizacja oceniania,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•przy ocenie osiągnięć ucznia z wadą wzroku, należy szczególnie doceniać własną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aktywnośći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wkład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pracy ucznia, a także jego stosunek do obowiązków szkolnych (systematyczność, obowiązkowość, dokładność). Uczeń z autyzmem lub zespołem Aspergera. Ocena osiągnięć ucznia powinna uwzględniać nie tyle efekt, ile wysiłek włożony w pracę, zaangażowanie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;•przy sprawdzaniu wiedzy wykorzystywać bardziej formę testową niż opisową,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 razie potrzeby zadać uczniowi dodatkowe pytania,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•wspierać w nabywaniu umiejętności w zakresie „funkcji wykonawczych”, takich jak umiejętności organizacyjne i umiejętności uczenia się,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•oceniać w oparciu o tzw. pozytywne wzmocnienia ― pochwały, nagradzanie, pozytywną więź,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•wdrażać i oczekiwać od ucznia przestrzegania zasad panujących w szkole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,•w ocenianiu uwzględnić duży poziom przeżywanego stresu,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lastRenderedPageBreak/>
        <w:t>•w ocenianiu oddzielać te obszary, w których trudności wynikają z zaburzeń,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•dostosować zadawane prace do możliwości ucznia,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•nie karać dziecka, gdy jest nieprzygotowane do lekcji, bo nie miało zapisanych wszystkich niezbędnych informacji, w takiej sytuacji należy umożliwić oddanie pracy lub zaliczenie w dodatkowym terminie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,•z uwagi na wolne tempo pracy wydłużyć czas sprawdzianów lub zmniejszyć ilość zadań.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SPECYFICZNE TRUDNOŚCI W UCZENIU SIĘ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Dysgrafia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Dostosowanie wymagań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formy sprawdzania wiedzy, a nie treści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.•wymagania merytoryczne, co do oceny pracy pisemnej powinny być takie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,jak dla innych uczniów, •sprawdzenie pracy może być niekonwencjonalne np., jeśli nauczyciel nie może przeczytać pracy ucznia, może go poprosić, aby uczynił to sam lub przepytać ustnie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z tego zakresu materiału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 •można skłaniać ucznia do pisania drukowanymi literami lub na komputerze,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•Indywidualizacja oceniania.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Dysortografia,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Dostosowanie wymagań dotyczy formy sprawdzania wiedzy, a nie treści:•systematyczne sprawdzanie ćwiczeń wykonywanych samodzielnie przez ucznia,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•dopuszczalna większa liczba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błędów ortograficznych na sprawdzianach(ustala nauczyciel),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•dostosowanie wymagań dotyczy głównie formy sprawdzania i oceniania 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,w żadnym wypadku dysortografia nie uprawnia do zwolnienia ucznia z nauki ortografii i gramatyki,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•indywidualizacja oceniania.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Dysleksja,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Dostosowanie wymagań dotyczy formy sprawdzania wiedzy, a nie treści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:•ograniczać czytanie obszernych lektur do rozdziałów istotnych ze względu na omawianą tematykę, akceptować korzystanie z nagrań fonicznych, w wyjątkowych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z ekranizacji, jako uzupełnienia samodzielnie przeczytanych rozdziałów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,•kontrolować stopień zrozumienia samodzielnie przeczytanych przez ucznia poleceń, szczególnie podczas sprawdzianów. Ze względu na wolne tempo czytania lub/i pisania zmniejszyć ilość zadań (poleceń) do wykonania w przewidzianym dla całej klasy czasie lub wydłużyć czas pracy 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•ograniczać teksty doczytania i pisania na lekcji do niezbędnych notatek,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4D3">
        <w:rPr>
          <w:rFonts w:ascii="Times New Roman" w:hAnsi="Times New Roman" w:cs="Times New Roman"/>
          <w:sz w:val="24"/>
          <w:szCs w:val="24"/>
        </w:rPr>
        <w:t>których nie ma w podręczniku,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•pisemne sprawdziany powinny ograniczać się do sprawdzanych wiadomości, wskazane jest, stosowanie testów wyboru, zdań niedokończonych, tekstów z lukami –pozwoli to uczniowi skoncentrować się na kontrolowanej tematyce, a nie na poprawności pisania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lastRenderedPageBreak/>
        <w:t>,•wskazane jest preferowanie wypowiedzi ustnych. Sprawdzanie wiadomości powinno odbywać się często i dotyczyć krótszych partii materiału. Pytania kierowane do ucznia powinny być precyzyjne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Ucznia z obniżonymi możliwościami intelektualnymi. •w ocenianiu należy uwzględnić aktualną opinię poradni psychologiczno-pedagogicznej, która szczegółowo określa rodzaj dostosowania i sprawdzania wiedzy z poszczególnych przedmiotów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,•czynnikami, które podlegają ocenie jest wkład pracy i motywacja; w indywidualnych przypadkach wskazane jest naprowadzenie ucznia na właściwy tor myślowy, szczególnie u uczniów mających trudności z uogólnianiem i samodzielną pracą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,•w związku z wolnym tempem pracy wydłużyć czas wykonywania sprawdzianów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,•oceniać z mniejszych partii materiału, mniej obszernych zadań i o mniejszym stopniu </w:t>
      </w:r>
      <w:proofErr w:type="spellStart"/>
      <w:r w:rsidRPr="008264D3">
        <w:rPr>
          <w:rFonts w:ascii="Times New Roman" w:hAnsi="Times New Roman" w:cs="Times New Roman"/>
          <w:sz w:val="24"/>
          <w:szCs w:val="24"/>
        </w:rPr>
        <w:t>trudności,•z</w:t>
      </w:r>
      <w:proofErr w:type="spellEnd"/>
      <w:r w:rsidRPr="008264D3">
        <w:rPr>
          <w:rFonts w:ascii="Times New Roman" w:hAnsi="Times New Roman" w:cs="Times New Roman"/>
          <w:sz w:val="24"/>
          <w:szCs w:val="24"/>
        </w:rPr>
        <w:t xml:space="preserve"> powodu trudności z przywoływaniem z pamięci odległych partii materiału należy często utrwalać wiedzę i odpytywać na bieżąco,</w:t>
      </w:r>
    </w:p>
    <w:p w:rsidR="008264D3" w:rsidRP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•wydłużyć uczniowi czas na przeczytanie lektury szkolnej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•formułować pytania w formie zdań o prostej konstrukcji powołujących się na ilustrujące przykłady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,•często podchodzić do ucznia w trakcie samodzielnej pracy w celu udzielania dodatkowej pomocy, wyjaśnień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,•należy zezwolić na dokończenie w domu niektórych prac wykonywanych na lekcjach,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>•dyktanda przeprowadzać indywidualnie w wolniejszym tempie, gdyż dzieci te często nie nadążają za klasą,</w:t>
      </w:r>
    </w:p>
    <w:p w:rsidR="008264D3" w:rsidRDefault="008264D3" w:rsidP="008264D3">
      <w:pPr>
        <w:rPr>
          <w:rFonts w:ascii="Times New Roman" w:hAnsi="Times New Roman" w:cs="Times New Roman"/>
          <w:sz w:val="24"/>
          <w:szCs w:val="24"/>
        </w:rPr>
      </w:pPr>
      <w:r w:rsidRPr="008264D3">
        <w:rPr>
          <w:rFonts w:ascii="Times New Roman" w:hAnsi="Times New Roman" w:cs="Times New Roman"/>
          <w:sz w:val="24"/>
          <w:szCs w:val="24"/>
        </w:rPr>
        <w:t xml:space="preserve"> •potrzeba większej ilości czasu i powtórzeń na opanowanie materiału.</w:t>
      </w:r>
    </w:p>
    <w:p w:rsidR="008264D3" w:rsidRDefault="008264D3" w:rsidP="008264D3">
      <w:r w:rsidRPr="008264D3">
        <w:rPr>
          <w:rFonts w:ascii="Times New Roman" w:hAnsi="Times New Roman" w:cs="Times New Roman"/>
          <w:sz w:val="24"/>
          <w:szCs w:val="24"/>
        </w:rPr>
        <w:t>Uc</w:t>
      </w:r>
      <w:r w:rsidRPr="008264D3">
        <w:t xml:space="preserve">zeń z ADHD, zaburzeniami emocji i zachowania, z nadpobudliwością ruchową oraz zaburzeniami koncentracji uwagi. </w:t>
      </w:r>
    </w:p>
    <w:p w:rsidR="008264D3" w:rsidRDefault="008264D3" w:rsidP="008264D3">
      <w:r w:rsidRPr="008264D3">
        <w:t>•posadzić ucznia z dala od okna i bodźców rozpraszających,</w:t>
      </w:r>
    </w:p>
    <w:p w:rsidR="008264D3" w:rsidRDefault="008264D3" w:rsidP="008264D3">
      <w:r w:rsidRPr="008264D3">
        <w:t>•nie zniechęcać i nie dyskwalifikować za pierwszą złą odpowiedź</w:t>
      </w:r>
    </w:p>
    <w:p w:rsidR="008264D3" w:rsidRDefault="008264D3" w:rsidP="008264D3">
      <w:r w:rsidRPr="008264D3">
        <w:t>,•nie odpytywać w stanie silnego pobudzenia,</w:t>
      </w:r>
    </w:p>
    <w:p w:rsidR="008264D3" w:rsidRDefault="008264D3" w:rsidP="008264D3">
      <w:r w:rsidRPr="008264D3">
        <w:t>•wyznaczać uczniowi konkretny cel i działanie,</w:t>
      </w:r>
    </w:p>
    <w:p w:rsidR="008264D3" w:rsidRDefault="008264D3" w:rsidP="008264D3">
      <w:r w:rsidRPr="008264D3">
        <w:t>•dzielić zadania na mniejsze możliwe do zrealizowania etapy</w:t>
      </w:r>
    </w:p>
    <w:p w:rsidR="008264D3" w:rsidRDefault="008264D3" w:rsidP="008264D3">
      <w:r w:rsidRPr="008264D3">
        <w:t>,•pomagać uczniowi w skupieniu się na wykonywaniu jednej czynności,</w:t>
      </w:r>
    </w:p>
    <w:p w:rsidR="008264D3" w:rsidRDefault="008264D3" w:rsidP="008264D3">
      <w:r w:rsidRPr="008264D3">
        <w:t>•wydawać jasno sprecyzowane polecenia (na raz tylko jedno polecenie), •skracać zadania poprzez dzielenie ich na mniejsze polecenia cząstkowe, •sprawdzać stopień zrozumienia wprowadzonego materiału,</w:t>
      </w:r>
    </w:p>
    <w:p w:rsidR="0091338A" w:rsidRDefault="008264D3" w:rsidP="008264D3">
      <w:r w:rsidRPr="008264D3">
        <w:lastRenderedPageBreak/>
        <w:t>•dzielić dłuższe sprawdziany na części, lub wydłużać czas odpowiedzi,</w:t>
      </w:r>
    </w:p>
    <w:p w:rsidR="0091338A" w:rsidRDefault="008264D3" w:rsidP="008264D3">
      <w:r w:rsidRPr="008264D3">
        <w:t xml:space="preserve"> •przypominać o terminach sprawdzianów,</w:t>
      </w:r>
    </w:p>
    <w:p w:rsidR="0091338A" w:rsidRDefault="008264D3" w:rsidP="008264D3">
      <w:r w:rsidRPr="008264D3">
        <w:t>•indywidualizacja oceniania</w:t>
      </w:r>
    </w:p>
    <w:p w:rsidR="0091338A" w:rsidRDefault="008264D3" w:rsidP="008264D3">
      <w:r w:rsidRPr="008264D3">
        <w:t>,•przy ocenie osiągnięć ucznia, należy szczególnie doceniać własną aktywność i wkład pracy ucznia, a także jego stosunek do obowiązków szkolnych (systematyczność, obowiązkowość, dokładność).Uczeń niedostosowany społecznie lub zagrożonego niedostosowaniem</w:t>
      </w:r>
    </w:p>
    <w:p w:rsidR="0091338A" w:rsidRDefault="008264D3" w:rsidP="008264D3">
      <w:r w:rsidRPr="008264D3">
        <w:t>.•w miarę możliwości zauważać i doceniać „plusem” lub pochwała słowną każdorazowy przejaw aktywności, •należy oceniać zaangażowanie i wkład pracy ucznia w lekcję</w:t>
      </w:r>
    </w:p>
    <w:p w:rsidR="0091338A" w:rsidRDefault="008264D3" w:rsidP="008264D3">
      <w:r w:rsidRPr="008264D3">
        <w:t>,•pozytywnie oceniać zachowania prospołeczne, •przy ocenie odpowiedzi ustnej śledzić tok rozumowania ucznia i umożliwić poprawę błędów, •angażować ucznia w pracę w grupach i pozytywnie oceniać jego współpracę z innymi uczniami i wywiązanie się z powierzonych mu zadań</w:t>
      </w:r>
    </w:p>
    <w:p w:rsidR="0091338A" w:rsidRDefault="008264D3" w:rsidP="008264D3">
      <w:r w:rsidRPr="008264D3">
        <w:t>,•w celu zmotywowania ucznia odpytywać z mniejszych partii materiału</w:t>
      </w:r>
    </w:p>
    <w:p w:rsidR="0091338A" w:rsidRDefault="008264D3" w:rsidP="008264D3">
      <w:r w:rsidRPr="008264D3">
        <w:t>,•umożliwić uczniowi wyrównanie braków programowych</w:t>
      </w:r>
    </w:p>
    <w:p w:rsidR="0091338A" w:rsidRDefault="008264D3" w:rsidP="008264D3">
      <w:r w:rsidRPr="008264D3">
        <w:t>.Uczeń z niepowodzeniami edukacyjnymi.</w:t>
      </w:r>
    </w:p>
    <w:p w:rsidR="0091338A" w:rsidRDefault="008264D3" w:rsidP="008264D3">
      <w:r w:rsidRPr="008264D3">
        <w:t>•umożliwić uczniowi wyrównanie braków programowych,</w:t>
      </w:r>
    </w:p>
    <w:p w:rsidR="0091338A" w:rsidRDefault="008264D3" w:rsidP="008264D3">
      <w:r w:rsidRPr="008264D3">
        <w:t>•odpytywać z małych partii materiału,</w:t>
      </w:r>
    </w:p>
    <w:p w:rsidR="0091338A" w:rsidRDefault="008264D3" w:rsidP="008264D3">
      <w:r w:rsidRPr="008264D3">
        <w:t>•uwzględniając trudności dziecka zadawać mniejszą ilość zadań domowych i o prostszej formie, za to regularnie je sprawdzać,</w:t>
      </w:r>
    </w:p>
    <w:p w:rsidR="0091338A" w:rsidRDefault="008264D3" w:rsidP="008264D3">
      <w:r w:rsidRPr="008264D3">
        <w:t>•sprawdziany konstruować tak aby uczeń wiedział, na jaką ocenę są poszczególne zadania,</w:t>
      </w:r>
    </w:p>
    <w:p w:rsidR="0091338A" w:rsidRDefault="008264D3" w:rsidP="008264D3">
      <w:r w:rsidRPr="008264D3">
        <w:t>•umożliwić uczniowi zdobywanie dodatkowych ocen (referaty, dodatkowe zadania, projekty itp.),•jeśli to możliwe zezwolić uczniowi na zdawanie wybranych partii materiału,</w:t>
      </w:r>
    </w:p>
    <w:p w:rsidR="0091338A" w:rsidRDefault="008264D3" w:rsidP="008264D3">
      <w:r w:rsidRPr="008264D3">
        <w:t>•należy stosować ocenę opisową, w której zaznacza się nawet drobne postępy ucznia oraz rodzaj błędów i sposób ich poprawy,</w:t>
      </w:r>
    </w:p>
    <w:p w:rsidR="0091338A" w:rsidRDefault="008264D3" w:rsidP="008264D3">
      <w:r w:rsidRPr="008264D3">
        <w:t>•ocena osiągnięć ucznia powinna uwzględniać nie tylko efekty, ale wysiłek włożony w pracę, zaangażowanie i drobne postępy,</w:t>
      </w:r>
    </w:p>
    <w:p w:rsidR="0091338A" w:rsidRDefault="008264D3" w:rsidP="008264D3">
      <w:r w:rsidRPr="008264D3">
        <w:t>•częściej sprawdzać zeszyty szkolne ucznia, ustalić sposób poprawy błędów, czuwać nad wnikliwą ich poprawą, oceniać poprawność i sposób wykonania prac,</w:t>
      </w:r>
    </w:p>
    <w:p w:rsidR="008264D3" w:rsidRPr="008264D3" w:rsidRDefault="008264D3" w:rsidP="008264D3">
      <w:r w:rsidRPr="008264D3">
        <w:t>•w ocenie pracy ucznia wskazanie jest uwzględnię</w:t>
      </w:r>
      <w:r w:rsidR="0091338A">
        <w:t xml:space="preserve"> </w:t>
      </w:r>
      <w:r w:rsidRPr="008264D3">
        <w:t>poprawności toku rozumowania</w:t>
      </w:r>
      <w:r w:rsidR="0091338A">
        <w:t xml:space="preserve"> </w:t>
      </w:r>
      <w:r w:rsidRPr="008264D3">
        <w:t>,a nie tylko prawidłowości wyniku końcowego.</w:t>
      </w:r>
    </w:p>
    <w:p w:rsidR="0091338A" w:rsidRDefault="008264D3" w:rsidP="008264D3">
      <w:r w:rsidRPr="008264D3">
        <w:t>Uczeń z chorobą przewlekłą</w:t>
      </w:r>
    </w:p>
    <w:p w:rsidR="0091338A" w:rsidRDefault="008264D3" w:rsidP="008264D3">
      <w:r w:rsidRPr="008264D3">
        <w:t>Przy ocenianiu ucznia przewlekle chorego należy przede wszystkim dostosować formy sprawdzania wiedzy do jego aktualnego stanu zdrowia;•zapewnienie poczucia bezpieczeństwa psychicznego i fizycznego,</w:t>
      </w:r>
    </w:p>
    <w:p w:rsidR="0091338A" w:rsidRDefault="008264D3" w:rsidP="008264D3">
      <w:r w:rsidRPr="008264D3">
        <w:t>•należy uwzględnić rodzaj schorzenia, przyjmowane leki, powodujące określone trudności</w:t>
      </w:r>
      <w:r w:rsidR="0091338A">
        <w:t xml:space="preserve"> </w:t>
      </w:r>
      <w:r w:rsidRPr="008264D3">
        <w:t>w funkcjonowaniu szkolnym</w:t>
      </w:r>
    </w:p>
    <w:p w:rsidR="0091338A" w:rsidRDefault="008264D3" w:rsidP="008264D3">
      <w:r w:rsidRPr="008264D3">
        <w:lastRenderedPageBreak/>
        <w:t>•pomoc w pokonywaniu trudności, uczenie nowych umiejętności,</w:t>
      </w:r>
      <w:r w:rsidR="0091338A">
        <w:t xml:space="preserve"> </w:t>
      </w:r>
      <w:r w:rsidRPr="008264D3">
        <w:t>budowanie dobrego klimatu</w:t>
      </w:r>
      <w:r w:rsidR="0091338A">
        <w:t xml:space="preserve"> </w:t>
      </w:r>
      <w:r w:rsidRPr="008264D3">
        <w:t>i przyjaznych relacji klasowych,</w:t>
      </w:r>
    </w:p>
    <w:p w:rsidR="0091338A" w:rsidRDefault="008264D3" w:rsidP="008264D3">
      <w:r w:rsidRPr="008264D3">
        <w:t xml:space="preserve"> •traktowanie chorego dziecka jako pełnoprawnego członka klasy.</w:t>
      </w:r>
      <w:r w:rsidR="0091338A">
        <w:t xml:space="preserve"> </w:t>
      </w:r>
    </w:p>
    <w:p w:rsidR="0091338A" w:rsidRDefault="008264D3" w:rsidP="008264D3">
      <w:r w:rsidRPr="008264D3">
        <w:t>•indywidualizacja oceniania,</w:t>
      </w:r>
    </w:p>
    <w:p w:rsidR="0091338A" w:rsidRDefault="008264D3" w:rsidP="008264D3">
      <w:r w:rsidRPr="008264D3">
        <w:t>•przy ocenie osiągnięć ucznia, należy szczególnie doceniać własną aktywność i wkład pracy ucznia, a także jego stosunek do obowiązków szkolnych (systematyczność, obowiązkowość, dokładność).</w:t>
      </w:r>
    </w:p>
    <w:p w:rsidR="0091338A" w:rsidRDefault="008264D3" w:rsidP="008264D3">
      <w:r w:rsidRPr="008264D3">
        <w:t>Uczeń zdolny</w:t>
      </w:r>
    </w:p>
    <w:p w:rsidR="0091338A" w:rsidRDefault="008264D3" w:rsidP="008264D3">
      <w:r w:rsidRPr="008264D3">
        <w:t>Pracując z uczniem zdolnym należy systematycznie i na bieżąco monitorować wzrost jego umiejętności</w:t>
      </w:r>
    </w:p>
    <w:p w:rsidR="0091338A" w:rsidRDefault="008264D3" w:rsidP="008264D3">
      <w:r w:rsidRPr="008264D3">
        <w:t>•indywidualizacja,</w:t>
      </w:r>
    </w:p>
    <w:p w:rsidR="0091338A" w:rsidRDefault="008264D3" w:rsidP="008264D3">
      <w:r w:rsidRPr="008264D3">
        <w:t xml:space="preserve"> •stopniowanie</w:t>
      </w:r>
      <w:r w:rsidR="008005FE">
        <w:t xml:space="preserve"> </w:t>
      </w:r>
      <w:r w:rsidRPr="008264D3">
        <w:t xml:space="preserve">trudności, </w:t>
      </w:r>
    </w:p>
    <w:p w:rsidR="0091338A" w:rsidRDefault="008264D3" w:rsidP="008264D3">
      <w:r w:rsidRPr="008264D3">
        <w:t>•system</w:t>
      </w:r>
      <w:bookmarkStart w:id="0" w:name="_GoBack"/>
      <w:bookmarkEnd w:id="0"/>
      <w:r w:rsidRPr="008264D3">
        <w:t>atyczność,</w:t>
      </w:r>
    </w:p>
    <w:p w:rsidR="0091338A" w:rsidRDefault="008264D3" w:rsidP="008264D3">
      <w:r w:rsidRPr="008264D3">
        <w:t>•oceniając ucznia należy uwzględnić jego udział w konkursach przedmiotowych, olimpiadach, zawodach sportowych na terenie szkoły i poza nią</w:t>
      </w:r>
    </w:p>
    <w:p w:rsidR="0091338A" w:rsidRDefault="008264D3" w:rsidP="008264D3">
      <w:r w:rsidRPr="008264D3">
        <w:t>,•nagradzać ucznia oceną z wiadomości wykraczających poza podstawę programową i wiedzę nabywaną w szkole.</w:t>
      </w:r>
    </w:p>
    <w:p w:rsidR="00E437F0" w:rsidRDefault="00E437F0"/>
    <w:sectPr w:rsidR="00E4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145CF"/>
    <w:rsid w:val="001F0AE9"/>
    <w:rsid w:val="004972B6"/>
    <w:rsid w:val="00536290"/>
    <w:rsid w:val="008005FE"/>
    <w:rsid w:val="008264D3"/>
    <w:rsid w:val="0091338A"/>
    <w:rsid w:val="00E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B1D2"/>
  <w15:chartTrackingRefBased/>
  <w15:docId w15:val="{BBAF4D76-8035-4833-9AB6-D16EF74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2020-08-26T13:26:00Z</dcterms:created>
  <dcterms:modified xsi:type="dcterms:W3CDTF">2020-08-26T13:26:00Z</dcterms:modified>
</cp:coreProperties>
</file>