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3" w:rsidRDefault="003F17E1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 xml:space="preserve">Trening w domu </w:t>
      </w:r>
      <w:bookmarkStart w:id="0" w:name="_GoBack"/>
      <w:bookmarkEnd w:id="0"/>
    </w:p>
    <w:p w:rsidR="00456063" w:rsidRDefault="009160F6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 dziennie wykonaj ćwiczenia załączone w pliku</w:t>
      </w:r>
    </w:p>
    <w:p w:rsidR="00456063" w:rsidRDefault="00456063"/>
    <w:p w:rsidR="009160F6" w:rsidRDefault="00DA62CF">
      <w:hyperlink r:id="rId4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DA62CF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6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Wykonaj rozgrzewkę pisemnie (w edytorze tekstu – Word, Notatnik, lub zdjęcie z notatki) </w:t>
      </w:r>
      <w:r w:rsidR="00936FC9">
        <w:rPr>
          <w:rFonts w:ascii="Arial Black" w:hAnsi="Arial Black"/>
        </w:rPr>
        <w:t>przygotowującyc</w:t>
      </w:r>
      <w:r w:rsidR="00517969">
        <w:rPr>
          <w:rFonts w:ascii="Arial Black" w:hAnsi="Arial Black"/>
        </w:rPr>
        <w:t>h uczniów do gry w piłkę koszykową</w:t>
      </w:r>
      <w:r w:rsidR="00936FC9">
        <w:rPr>
          <w:rFonts w:ascii="Arial Black" w:hAnsi="Arial Black"/>
        </w:rPr>
        <w:t>.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255A0D"/>
    <w:rsid w:val="003C41A8"/>
    <w:rsid w:val="003F17E1"/>
    <w:rsid w:val="00456063"/>
    <w:rsid w:val="00517969"/>
    <w:rsid w:val="0056008F"/>
    <w:rsid w:val="009160F6"/>
    <w:rsid w:val="00936FC9"/>
    <w:rsid w:val="00AF7982"/>
    <w:rsid w:val="00D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ormie24.poradnikzdrowie.pl/bieganie/bieganie-kompendium-wiedzy-dla-poczatkujacych-co-daje-trening-kalorie_46701.html" TargetMode="External"/><Relationship Id="rId5" Type="http://schemas.openxmlformats.org/officeDocument/2006/relationships/hyperlink" Target="http://wformie24.poradnikzdrowie.pl/cwiczenia/rozgrzewka-przyklady-cwiczen-rozgrzewajacych-z-fit-mom-wideo_43824.html" TargetMode="External"/><Relationship Id="rId4" Type="http://schemas.openxmlformats.org/officeDocument/2006/relationships/hyperlink" Target="https://www.youtube.com/watch?v=bujG6YmPj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2020-04-15T10:18:00Z</dcterms:created>
  <dcterms:modified xsi:type="dcterms:W3CDTF">2020-04-15T10:18:00Z</dcterms:modified>
</cp:coreProperties>
</file>