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F3" w:rsidRDefault="00D60AF3" w:rsidP="00D60AF3">
      <w:pPr>
        <w:shd w:val="clear" w:color="auto" w:fill="FFFFFF"/>
        <w:jc w:val="left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u w:val="single"/>
          <w:lang w:eastAsia="sk-SK"/>
        </w:rPr>
      </w:pPr>
      <w:r w:rsidRPr="00E51654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u w:val="single"/>
          <w:lang w:eastAsia="sk-SK"/>
        </w:rPr>
        <w:t>Pokyny k začiatku školského roka</w:t>
      </w:r>
      <w:r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u w:val="single"/>
          <w:lang w:eastAsia="sk-SK"/>
        </w:rPr>
        <w:t xml:space="preserve">: </w:t>
      </w:r>
    </w:p>
    <w:p w:rsidR="00D60AF3" w:rsidRPr="006A5692" w:rsidRDefault="00D60AF3" w:rsidP="00D60AF3">
      <w:pPr>
        <w:shd w:val="clear" w:color="auto" w:fill="FFFFFF"/>
        <w:jc w:val="left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u w:val="single"/>
          <w:lang w:eastAsia="sk-SK"/>
        </w:rPr>
      </w:pPr>
    </w:p>
    <w:p w:rsidR="00D60AF3" w:rsidRPr="004E3C19" w:rsidRDefault="00D60AF3" w:rsidP="00D60AF3">
      <w:pPr>
        <w:pStyle w:val="Odsekzoznamu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B050"/>
          <w:lang w:eastAsia="sk-SK"/>
        </w:rPr>
      </w:pPr>
      <w:r w:rsidRPr="004E3C19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Bezpríznakovosť.</w:t>
      </w:r>
      <w:r w:rsidRPr="004E3C19">
        <w:rPr>
          <w:rFonts w:ascii="Times New Roman" w:eastAsia="Times New Roman" w:hAnsi="Times New Roman" w:cs="Times New Roman"/>
          <w:color w:val="00B050"/>
          <w:lang w:eastAsia="sk-SK"/>
        </w:rPr>
        <w:t xml:space="preserve">  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Rodič predkladá pri nástupe do školy a po každom prerušení dochádzky do školy a školského zariadenia v trvaní 5 a viac po sebe nasledujúcich vyučovacích dní (víkendy a sviatky sa nepočítajú) „Písomné vyhlásenie o bezpríznakovosti“ žiaka cez </w:t>
      </w:r>
      <w:proofErr w:type="spellStart"/>
      <w:r>
        <w:rPr>
          <w:rFonts w:ascii="Times New Roman" w:eastAsia="Times New Roman" w:hAnsi="Times New Roman" w:cs="Times New Roman"/>
          <w:color w:val="2F2F2F"/>
          <w:lang w:eastAsia="sk-SK"/>
        </w:rPr>
        <w:t>Ed</w:t>
      </w: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upage</w:t>
      </w:r>
      <w:proofErr w:type="spellEnd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 </w:t>
      </w: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br/>
      </w:r>
      <w:r w:rsidRPr="004E3C19">
        <w:rPr>
          <w:rFonts w:ascii="Times New Roman" w:eastAsia="Times New Roman" w:hAnsi="Times New Roman" w:cs="Times New Roman"/>
          <w:color w:val="00B050"/>
          <w:lang w:eastAsia="sk-SK"/>
        </w:rPr>
        <w:t>2. </w:t>
      </w:r>
      <w:r w:rsidRPr="004E3C19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Ospravedlňovanie</w:t>
      </w:r>
      <w:r w:rsidRPr="004E3C19">
        <w:rPr>
          <w:rFonts w:ascii="Times New Roman" w:eastAsia="Times New Roman" w:hAnsi="Times New Roman" w:cs="Times New Roman"/>
          <w:color w:val="00B050"/>
          <w:lang w:eastAsia="sk-SK"/>
        </w:rPr>
        <w:t>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 Podľa rozhodnutia ministra školstva rodič môže svojím rozhodnutím ospravedlniť žiaka na 5 po sebe idúcich vyučovacích dní í (víkendy a sviatky sa nepočítajú) z dôvodu ochorenia.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bookmarkStart w:id="0" w:name="_GoBack"/>
      <w:bookmarkEnd w:id="0"/>
      <w:r w:rsidRPr="004E3C19">
        <w:rPr>
          <w:rFonts w:ascii="Times New Roman" w:eastAsia="Times New Roman" w:hAnsi="Times New Roman" w:cs="Times New Roman"/>
          <w:color w:val="00B050"/>
          <w:lang w:eastAsia="sk-SK"/>
        </w:rPr>
        <w:t>3. </w:t>
      </w:r>
      <w:r w:rsidRPr="004E3C19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OČR</w:t>
      </w:r>
      <w:r w:rsidRPr="004E3C19">
        <w:rPr>
          <w:rFonts w:ascii="Times New Roman" w:eastAsia="Times New Roman" w:hAnsi="Times New Roman" w:cs="Times New Roman"/>
          <w:color w:val="00B050"/>
          <w:lang w:eastAsia="sk-SK"/>
        </w:rPr>
        <w:t>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 Rodič má nárok na ošetrovné (OČR), ak riaditeľ školy alebo RÚVZ rozhodol o prerušení vyučovania v triede alebo vo viacerých triedach žiaka do 11 rokov, alebo ak žiak vyžaduje celodenné ošetrovanie na základe potvrdenia všeobecného lekára pre deti a dorast. Rodič môže </w:t>
      </w: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zažiadať </w:t>
      </w: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o OČR priamo na webovej stránke Sociálnej poisťovne https://eformulare.socpoist.sk/sluzby/ziadosti-o-ocr. Ak rodič nechá žiaka doma na základe </w:t>
      </w: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vlastného rozhodnutia, nárok na OČR mu nevzniká. 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</w:p>
    <w:p w:rsidR="00D60AF3" w:rsidRPr="004E3C19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00B050"/>
          <w:lang w:eastAsia="sk-SK"/>
        </w:rPr>
      </w:pPr>
      <w:r w:rsidRPr="004E3C19">
        <w:rPr>
          <w:rFonts w:ascii="Times New Roman" w:eastAsia="Times New Roman" w:hAnsi="Times New Roman" w:cs="Times New Roman"/>
          <w:color w:val="00B050"/>
          <w:lang w:eastAsia="sk-SK"/>
        </w:rPr>
        <w:t>4. </w:t>
      </w:r>
      <w:r w:rsidRPr="004E3C19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Testovanie.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 Testovanie sa realizuje </w:t>
      </w: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 </w:t>
      </w: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preventívne, resp. podľa potreby, v prípade opätovného výskytu ochorenia COVID-19. V prípade, že žiak mal pozitívny výsledok antigénového </w:t>
      </w:r>
      <w:proofErr w:type="spellStart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samotestu</w:t>
      </w:r>
      <w:proofErr w:type="spellEnd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, rodič žiaka bezodkladne oznámi túto skutočnosť všeobecnému lekárovi, škole cez </w:t>
      </w:r>
      <w:proofErr w:type="spellStart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edupage</w:t>
      </w:r>
      <w:proofErr w:type="spellEnd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 triednemu učiteľovi  a žiak ostáva doma. Dobrovoľné </w:t>
      </w:r>
      <w:proofErr w:type="spellStart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samotestovanie</w:t>
      </w:r>
      <w:proofErr w:type="spellEnd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 je možné využiť v školách s výskytom 10 % žiakov pozitívnych na ochorenie COVID-19 z celkového počtu žiakov školy. Ak sa dovŕši toto percento- škola informuje cez </w:t>
      </w:r>
      <w:proofErr w:type="spellStart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edupage</w:t>
      </w:r>
      <w:proofErr w:type="spellEnd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 rodičov a vhodnosti využívať </w:t>
      </w:r>
      <w:proofErr w:type="spellStart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samotesty</w:t>
      </w:r>
      <w:proofErr w:type="spellEnd"/>
      <w:r>
        <w:rPr>
          <w:rFonts w:ascii="Times New Roman" w:eastAsia="Times New Roman" w:hAnsi="Times New Roman" w:cs="Times New Roman"/>
          <w:color w:val="2F2F2F"/>
          <w:lang w:eastAsia="sk-SK"/>
        </w:rPr>
        <w:t>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 </w:t>
      </w: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br/>
      </w:r>
      <w:r w:rsidRPr="000716A6">
        <w:rPr>
          <w:rFonts w:ascii="Times New Roman" w:eastAsia="Times New Roman" w:hAnsi="Times New Roman" w:cs="Times New Roman"/>
          <w:color w:val="00B050"/>
          <w:lang w:eastAsia="sk-SK"/>
        </w:rPr>
        <w:t>5. </w:t>
      </w:r>
      <w:r w:rsidRPr="000716A6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Izolácia</w:t>
      </w:r>
      <w:r w:rsidRPr="000716A6">
        <w:rPr>
          <w:rFonts w:ascii="Times New Roman" w:eastAsia="Times New Roman" w:hAnsi="Times New Roman" w:cs="Times New Roman"/>
          <w:color w:val="00B050"/>
          <w:lang w:eastAsia="sk-SK"/>
        </w:rPr>
        <w:t>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 Izolácia je obmedzenie pohybu osoby, ktorá bola pozitívne testovaná na COVID-19. Izolácia trvá po dobu 5 dní, pokiaľ sa počas posledných 24 hodín izolácie nevyskytnú klinické príznaky od dátumu testovania s pozitívnym výsledkom alebo od objavenia prvých klinických príznakov ochorenia. Koniec izolácie určuje lekár len v prípade výskytu klinických príznakov. Všeobecný lekár nevydáva potvrdenie o ukončení izolácie. Po ukončení 5-dňovej izolácie je osoba povinná mať ďalších 5 dní prekryté horné dýchacie cesty respirátorom FFP2. Žiaci po skončení izolácie</w:t>
      </w:r>
      <w:r>
        <w:rPr>
          <w:rFonts w:ascii="Times New Roman" w:eastAsia="Times New Roman" w:hAnsi="Times New Roman" w:cs="Times New Roman"/>
          <w:color w:val="2F2F2F"/>
          <w:lang w:eastAsia="sk-SK"/>
        </w:rPr>
        <w:t xml:space="preserve"> v škole môžu použitie respirátora nahradiť rúškom.</w:t>
      </w:r>
    </w:p>
    <w:p w:rsidR="00D60AF3" w:rsidRPr="000716A6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00B050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br/>
      </w:r>
      <w:r w:rsidRPr="000716A6">
        <w:rPr>
          <w:rFonts w:ascii="Times New Roman" w:eastAsia="Times New Roman" w:hAnsi="Times New Roman" w:cs="Times New Roman"/>
          <w:color w:val="00B050"/>
          <w:lang w:eastAsia="sk-SK"/>
        </w:rPr>
        <w:t>6. </w:t>
      </w:r>
      <w:r w:rsidRPr="000716A6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Karanténa.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 Karanténa je pre osobu, ktorá prišla do úzkeho kontaktu s osobou pozitívnou na COVID-19. Úzky kontakt zostáva v karanténe iba vtedy, ak jeho všeobecný lekár posúdi karanténu ako potrebnú.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b/>
          <w:bCs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br/>
      </w:r>
      <w:r w:rsidRPr="000716A6">
        <w:rPr>
          <w:rFonts w:ascii="Times New Roman" w:eastAsia="Times New Roman" w:hAnsi="Times New Roman" w:cs="Times New Roman"/>
          <w:color w:val="00B050"/>
          <w:lang w:eastAsia="sk-SK"/>
        </w:rPr>
        <w:t>7. </w:t>
      </w:r>
      <w:r w:rsidRPr="000716A6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Respirátor/rúško</w:t>
      </w:r>
      <w:r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 Na základe aktuálne platnej vyhlášky ÚVZ SR dieťa/žiak ani zamestnanec školy nemusí mať v interiéri ani v exteriéri prekryté horné dýchacie cesty. Z obavy o svoje zdravie môže aj naďalej žiak a zamestnanec mať dobrovoľne prekryté horné dýchacie cesty rúškom/respirátorom.</w:t>
      </w:r>
    </w:p>
    <w:p w:rsidR="00D60AF3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br/>
      </w:r>
      <w:r w:rsidRPr="000716A6">
        <w:rPr>
          <w:rFonts w:ascii="Times New Roman" w:eastAsia="Times New Roman" w:hAnsi="Times New Roman" w:cs="Times New Roman"/>
          <w:color w:val="00B050"/>
          <w:lang w:eastAsia="sk-SK"/>
        </w:rPr>
        <w:t>8. </w:t>
      </w:r>
      <w:r w:rsidRPr="000716A6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Prerušenie vyučovania.</w:t>
      </w:r>
      <w:r w:rsidRPr="00E51654">
        <w:rPr>
          <w:rFonts w:ascii="Times New Roman" w:eastAsia="Times New Roman" w:hAnsi="Times New Roman" w:cs="Times New Roman"/>
          <w:b/>
          <w:bCs/>
          <w:color w:val="2F2F2F"/>
          <w:lang w:eastAsia="sk-SK"/>
        </w:rPr>
        <w:t> </w:t>
      </w:r>
    </w:p>
    <w:p w:rsidR="00D60AF3" w:rsidRPr="00E51654" w:rsidRDefault="00D60AF3" w:rsidP="00D60AF3">
      <w:pPr>
        <w:shd w:val="clear" w:color="auto" w:fill="FFFFFF"/>
        <w:spacing w:line="276" w:lineRule="auto"/>
        <w:ind w:left="360"/>
        <w:rPr>
          <w:rFonts w:ascii="Times New Roman" w:eastAsia="Times New Roman" w:hAnsi="Times New Roman" w:cs="Times New Roman"/>
          <w:color w:val="2F2F2F"/>
          <w:lang w:eastAsia="sk-SK"/>
        </w:rPr>
      </w:pP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 xml:space="preserve">Na základe rozhodnutia ministra školstva v období školského vyučovania môže riaditeľ školy podľa § 150 ods. 5 školského zákona poskytnúť žiakom jednej triedy alebo žiakom viacerých tried z </w:t>
      </w:r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lastRenderedPageBreak/>
        <w:t xml:space="preserve">dôvodu podozrenia na výskyt COVID-19 voľno viac ako päť dní so súhlasom zriaďovateľa. Riaditeľ školy so súhlasom zriaďovateľa z dôvodu podozrenia na výskyt ochorenia poskytne voľno žiakom jednej triedy alebo žiakom viacerých tried a túto skutočnosť bezodkladne oznámi rodičom formou oznamu prostredníctvom webového sídla školy, príp. </w:t>
      </w:r>
      <w:proofErr w:type="spellStart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Edupage</w:t>
      </w:r>
      <w:proofErr w:type="spellEnd"/>
      <w:r w:rsidRPr="00E51654">
        <w:rPr>
          <w:rFonts w:ascii="Times New Roman" w:eastAsia="Times New Roman" w:hAnsi="Times New Roman" w:cs="Times New Roman"/>
          <w:color w:val="2F2F2F"/>
          <w:lang w:eastAsia="sk-SK"/>
        </w:rPr>
        <w:t>.</w:t>
      </w:r>
    </w:p>
    <w:p w:rsidR="00D60AF3" w:rsidRPr="00E51654" w:rsidRDefault="00D60AF3" w:rsidP="00D60AF3">
      <w:pPr>
        <w:spacing w:line="276" w:lineRule="auto"/>
        <w:rPr>
          <w:rFonts w:ascii="Times New Roman" w:hAnsi="Times New Roman" w:cs="Times New Roman"/>
        </w:rPr>
      </w:pPr>
    </w:p>
    <w:p w:rsidR="006721AA" w:rsidRDefault="006721AA"/>
    <w:sectPr w:rsidR="006721AA" w:rsidSect="0019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5F4"/>
    <w:multiLevelType w:val="hybridMultilevel"/>
    <w:tmpl w:val="C4B29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F3"/>
    <w:rsid w:val="005B4DC9"/>
    <w:rsid w:val="006721AA"/>
    <w:rsid w:val="007D54CE"/>
    <w:rsid w:val="00D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A48E-646C-4D0F-B41A-8D90652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AF3"/>
    <w:pPr>
      <w:spacing w:after="0" w:line="240" w:lineRule="auto"/>
      <w:jc w:val="both"/>
    </w:pPr>
  </w:style>
  <w:style w:type="paragraph" w:styleId="Nadpis1">
    <w:name w:val="heading 1"/>
    <w:basedOn w:val="Normlny"/>
    <w:next w:val="Normlny"/>
    <w:link w:val="Nadpis1Char"/>
    <w:autoRedefine/>
    <w:qFormat/>
    <w:rsid w:val="007D54CE"/>
    <w:pPr>
      <w:keepNext/>
      <w:spacing w:before="240" w:after="360" w:line="360" w:lineRule="auto"/>
      <w:ind w:firstLine="709"/>
      <w:outlineLvl w:val="0"/>
    </w:pPr>
    <w:rPr>
      <w:rFonts w:ascii="Times New Roman" w:eastAsia="SimSun" w:hAnsi="Times New Roman"/>
      <w:b/>
      <w:bCs/>
      <w:caps/>
      <w:kern w:val="32"/>
      <w:sz w:val="32"/>
      <w:szCs w:val="3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D54CE"/>
    <w:rPr>
      <w:rFonts w:ascii="Times New Roman" w:eastAsia="SimSun" w:hAnsi="Times New Roman"/>
      <w:b/>
      <w:bCs/>
      <w:caps/>
      <w:kern w:val="32"/>
      <w:sz w:val="32"/>
      <w:szCs w:val="32"/>
      <w:lang w:eastAsia="zh-CN"/>
    </w:rPr>
  </w:style>
  <w:style w:type="paragraph" w:styleId="Odsekzoznamu">
    <w:name w:val="List Paragraph"/>
    <w:basedOn w:val="Normlny"/>
    <w:uiPriority w:val="34"/>
    <w:qFormat/>
    <w:rsid w:val="00D6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2022-08-31T07:39:00Z</dcterms:created>
  <dcterms:modified xsi:type="dcterms:W3CDTF">2022-08-31T07:39:00Z</dcterms:modified>
</cp:coreProperties>
</file>