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E1" w:rsidRPr="00460A6B" w:rsidRDefault="000417A3" w:rsidP="00460A6B">
      <w:pPr>
        <w:jc w:val="center"/>
        <w:rPr>
          <w:sz w:val="36"/>
          <w:szCs w:val="36"/>
        </w:rPr>
      </w:pPr>
      <w:r w:rsidRPr="00460A6B">
        <w:rPr>
          <w:sz w:val="36"/>
          <w:szCs w:val="36"/>
        </w:rPr>
        <w:t>Oznam pre rodičov</w:t>
      </w:r>
    </w:p>
    <w:p w:rsidR="000417A3" w:rsidRPr="00460A6B" w:rsidRDefault="000417A3" w:rsidP="00460A6B">
      <w:pPr>
        <w:rPr>
          <w:sz w:val="36"/>
          <w:szCs w:val="36"/>
        </w:rPr>
      </w:pPr>
      <w:r w:rsidRPr="00460A6B">
        <w:rPr>
          <w:sz w:val="36"/>
          <w:szCs w:val="36"/>
        </w:rPr>
        <w:t>Školské aktivity podľa §28 ods.16,§30 ods.6 a §ods.12 školského zákona a krúžková činnosť sa vo všetkých školách a školských zariadeniach neuskutočňujú. V najbližších dňoch bude prijatá zmena nového COVID AUTOMATU, od ktorého sa bude ďalej odvíjať aktualizácia manuálu ŠKOLSKÝ SEMAFOR. Ten bude upravovať aj režim krúžkovej činnosti.</w:t>
      </w:r>
    </w:p>
    <w:sectPr w:rsidR="000417A3" w:rsidRPr="00460A6B" w:rsidSect="0028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417A3"/>
    <w:rsid w:val="000417A3"/>
    <w:rsid w:val="002874E1"/>
    <w:rsid w:val="004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2022-01-17T13:35:00Z</dcterms:created>
  <dcterms:modified xsi:type="dcterms:W3CDTF">2022-01-17T13:47:00Z</dcterms:modified>
</cp:coreProperties>
</file>