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FD" w:rsidRDefault="000653FD" w:rsidP="000653FD">
      <w:pPr>
        <w:jc w:val="center"/>
      </w:pPr>
      <w:bookmarkStart w:id="0" w:name="_GoBack"/>
      <w:bookmarkEnd w:id="0"/>
      <w:r>
        <w:t>INSTRUMENTY PERKUSYJNE</w:t>
      </w:r>
    </w:p>
    <w:p w:rsidR="000653FD" w:rsidRDefault="000653FD" w:rsidP="000653FD"/>
    <w:p w:rsidR="000653FD" w:rsidRDefault="000653FD" w:rsidP="000653FD">
      <w:r>
        <w:t xml:space="preserve">Pierwsze instrumenty stworzone przez człowieka polegały na wydobywaniu dźwięków poprzez uderzanie lub potrząsanie. Były to więc proste instrumenty perkusyjne. Służyły one odstraszaniu zwierząt, zwoływaniu się ludzi, uatrakcyjniały przebieg różnych obrzędów. </w:t>
      </w:r>
    </w:p>
    <w:p w:rsidR="000653FD" w:rsidRDefault="000653FD" w:rsidP="000653FD">
      <w:r>
        <w:t xml:space="preserve">Współcześnie instrumenty perkusyjne dzielimy na melodyczne, które wydają dźwięki o określonej wysokości oraz niemelodyczne wydające dźwięki, których wysokości nie można ustalić. </w:t>
      </w:r>
    </w:p>
    <w:p w:rsidR="000653FD" w:rsidRDefault="000653FD" w:rsidP="000653FD">
      <w:r>
        <w:t>Do instrumentów perkusyjnych niemelodycznych zaliczamy: [wypisujecie 9 nazw z podręcznika str. 80-81]</w:t>
      </w:r>
    </w:p>
    <w:p w:rsidR="00FC286B" w:rsidRDefault="000653FD" w:rsidP="000653FD">
      <w:r>
        <w:t>Do instrumentów perkusyjnych melodycznych zaliczamy: [wypisujecie 6 nazw z podręcznika str. 82]</w:t>
      </w:r>
    </w:p>
    <w:sectPr w:rsidR="00FC286B" w:rsidSect="00FC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D"/>
    <w:rsid w:val="000653FD"/>
    <w:rsid w:val="0011469D"/>
    <w:rsid w:val="00B320B5"/>
    <w:rsid w:val="00FC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AD</cp:lastModifiedBy>
  <cp:revision>2</cp:revision>
  <dcterms:created xsi:type="dcterms:W3CDTF">2020-03-24T18:17:00Z</dcterms:created>
  <dcterms:modified xsi:type="dcterms:W3CDTF">2020-03-24T18:17:00Z</dcterms:modified>
</cp:coreProperties>
</file>